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41" w:rsidRPr="00A22A41" w:rsidRDefault="00A22A41" w:rsidP="00A2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Пояснительная записка </w:t>
      </w:r>
    </w:p>
    <w:p w:rsidR="00A22A41" w:rsidRPr="00A22A41" w:rsidRDefault="00A22A41" w:rsidP="00A2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 проекту межгосударственного стандарта </w:t>
      </w:r>
    </w:p>
    <w:p w:rsidR="00A22A41" w:rsidRPr="00A22A41" w:rsidRDefault="00A22A41" w:rsidP="00A2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ГОСТ 31281</w:t>
      </w:r>
      <w:r w:rsidRPr="00A22A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22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«Устройства запорно-пломбировочные для транспорта и контейнеров общего и специального назначения. </w:t>
      </w:r>
    </w:p>
    <w:p w:rsidR="00A22A41" w:rsidRDefault="00A22A41" w:rsidP="00A2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технические требования»</w:t>
      </w:r>
    </w:p>
    <w:p w:rsidR="008F2904" w:rsidRPr="00A22A41" w:rsidRDefault="008F2904" w:rsidP="00A2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(Пересмотр ГОСТ 31281-2004)</w:t>
      </w:r>
    </w:p>
    <w:p w:rsidR="00A22A41" w:rsidRPr="00A22A41" w:rsidRDefault="00A22A41" w:rsidP="00A2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22A41" w:rsidRPr="00A22A41" w:rsidRDefault="00A22A41" w:rsidP="00A22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A22A4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F2904" w:rsidRPr="008F29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Основание для разработки стандарта</w:t>
      </w:r>
    </w:p>
    <w:p w:rsidR="00A22A41" w:rsidRPr="00A22A41" w:rsidRDefault="00A22A41" w:rsidP="00EA5599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22A41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Первая редакция межгосударственного стандарта разработана на основе Программы национальной стандартизации по ТК 246 «Контейнеры»</w:t>
      </w:r>
      <w:r w:rsidR="00CA32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2019 год,</w:t>
      </w:r>
      <w:r w:rsidR="008F29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2A9">
        <w:rPr>
          <w:rFonts w:ascii="Times New Roman" w:eastAsia="Times New Roman" w:hAnsi="Times New Roman" w:cs="Times New Roman"/>
          <w:sz w:val="28"/>
          <w:szCs w:val="24"/>
          <w:lang w:eastAsia="ru-RU"/>
        </w:rPr>
        <w:t>шифр темы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Pr="00A22A4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1.2.246-</w:t>
      </w:r>
      <w:r w:rsidR="004975A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bookmarkStart w:id="0" w:name="_GoBack"/>
      <w:bookmarkEnd w:id="0"/>
      <w:r w:rsidRPr="00A22A4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.009.19.</w:t>
      </w:r>
    </w:p>
    <w:p w:rsidR="00A22A41" w:rsidRPr="00A22A41" w:rsidRDefault="00A22A41" w:rsidP="00A22A4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A22A41" w:rsidRPr="00A22A41" w:rsidRDefault="00A22A41" w:rsidP="00D10B0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CA32A9" w:rsidRPr="00CA32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Краткая характеристика объекта стандартизации</w:t>
      </w:r>
    </w:p>
    <w:p w:rsidR="00CA32A9" w:rsidRPr="00CA32A9" w:rsidRDefault="00A22A41" w:rsidP="00D10B0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A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A32A9" w:rsidRPr="00CA3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Объектом стандартизации являются </w:t>
      </w:r>
      <w:r w:rsidR="00CA3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пломбировочные устройства применяемые для пломбирования транспорта и контейнеров общего и специального назначения.</w:t>
      </w:r>
    </w:p>
    <w:p w:rsidR="00CA32A9" w:rsidRDefault="00CA32A9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Обоснование целесообразности разработки межгосударственного стандарта</w:t>
      </w:r>
    </w:p>
    <w:p w:rsid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пересматривается с целью актуализации существующей нормативной документации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пломбировочные устройства </w:t>
      </w:r>
      <w:r w:rsidRPr="00E212E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технических требований к рассматриваемой продукции, обеспечивающих повышение ее качества.</w:t>
      </w:r>
    </w:p>
    <w:p w:rsidR="007664F9" w:rsidRPr="007664F9" w:rsidRDefault="007664F9" w:rsidP="007664F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действующего стандарта ГОСТ </w:t>
      </w:r>
      <w:r w:rsidRPr="007664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31281</w:t>
      </w:r>
      <w:r w:rsidRPr="007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4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669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 запорно-пломбировочные для транспорта и контейнеров общего и специального назначения. Общие технические требования»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показал, что </w:t>
      </w:r>
      <w:r w:rsidR="000F7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стандарта требуют актуализации</w:t>
      </w:r>
      <w:r w:rsidR="000F7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гармонизации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F7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 нормативных документов, предъявляемых к запорно-пломбировочным устройствам.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64F9" w:rsidRPr="007664F9" w:rsidRDefault="007664F9" w:rsidP="007664F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стандарте </w:t>
      </w:r>
      <w:r w:rsidRPr="00766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уточнено место крепление на транспортном средстве запорно-пломбировочных устройств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изменены </w:t>
      </w:r>
      <w:r w:rsidRPr="00766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усилию разрушения 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апорно-пломбировочных устройств, </w:t>
      </w:r>
      <w:r w:rsidRPr="00766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окрашиванию наружных поверхностей ЗПУ,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также </w:t>
      </w:r>
      <w:r w:rsidRPr="00766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дополнены требования </w:t>
      </w:r>
      <w:r w:rsidRPr="007664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маркировке.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Ожидаемая экономическая, социальная эффективность применения межгосударственного стандарта 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Пересмотр межгосударственного стандарта позволит:</w:t>
      </w:r>
    </w:p>
    <w:p w:rsid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обеспечить более высокий уровень качества продукции, повысить ее конкурентоспособность</w:t>
      </w:r>
      <w:r w:rsidR="00EA5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повысит степень соответствия производимой продукции ее функциональному назначению;</w:t>
      </w:r>
    </w:p>
    <w:p w:rsidR="00EA5599" w:rsidRDefault="00EA5599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12EE"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обеспечить содействие научно-техническому и экономическому сотрудничеству на мировом, региональном и внутреннем рынках.</w:t>
      </w:r>
    </w:p>
    <w:p w:rsidR="00EA5599" w:rsidRDefault="00EA5599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E212EE" w:rsidRPr="00EA5599" w:rsidRDefault="00E212EE" w:rsidP="00EA559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 Сведения о соответствии проекта стандарта федеральным законам, техническим регламентам</w:t>
      </w:r>
    </w:p>
    <w:p w:rsid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разрабатываемого межгосударственного стандарта соответствует положениям Федерального закона от 27 декабря 2002 №184-Ф3 «О техническом регулировании» с изменениями на 5 апреля 2016 года.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соответствии проекта стандарта международному стандарту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Разрабатываемый межгосударственный стандарт не имеет аналогов среди международных и региональных стандартов.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 </w:t>
      </w: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о взаимосвязи проекта стандарта со стандартами утвержденными (принятыми) ранее </w:t>
      </w:r>
    </w:p>
    <w:p w:rsidR="00E212EE" w:rsidRP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Пересматриваемый межгосударственный стандарт заменяет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ГОСТ 31281-2004</w:t>
      </w:r>
      <w:r w:rsidRPr="00E21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«Устройства запорно-пломбировочные для транспорта и контейнеров общего и специального назначения. Общие технические требования».</w:t>
      </w:r>
    </w:p>
    <w:p w:rsidR="00E212EE" w:rsidRDefault="00E212E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1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Перечень исходных документов и других источников информации, используемых при разработке межгосударственного стандарта: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9.014–78 Единая система защиты от коррозии и старения. Временная противокоррозионная защита изделий. Общие требования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9.032–74 Единая система защиты от коррозии и старения. Покрытия лакокрасочные. Группы, технические требования и обозначения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9.301–86 Единая система защиты от коррозии и старения. Покрытия металлические и неметаллические неорганические. Общие требования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9.302–88 Единая система защиты от коррозии и старения. Покрытия металлические и неметаллические неорганические. Методы контроля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12.1.004–91 Система стандартов безопасности труда. Пожарная безопасность. Общие требования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12.1.005–88 Система стандартов безопасности труда. Общие санитарно-гигиенические требования к воздуху рабочей зоны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12.2.003–91 Система стандартов безопасности труда. Оборудование производственное. Общие требования безопасности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15.309–98 Система разработки и постановки продукции на производство. Испытания и приемка выпускаемой продукции. Основные положения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14192–96 Маркировка грузов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15150–69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16511–86 Ящики деревянные для продукции электротехнической промышленности. Технические условия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ГОСТ 18321–73 Статистический контроль качества. Методы случайного отбора выборок штучной продукции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19433–88 Грузы опасные. Классификация и маркировка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22638–89 Ящики дощатые и из листовых древесных материалов для изделий электронной техники. Технические условия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23170–78 Упаковка для изделий машиностроения. Общие требования</w:t>
      </w:r>
    </w:p>
    <w:p w:rsidR="003C1166" w:rsidRPr="00D10B08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D10B08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ГОСТ 23216–78 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30302–95/ГОСТ Р 50610–93 Контейнеры специализированные. Типы, основные параметры и размеры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30596–97/ГОСТ Р 51006-96 Услуги транспортные. Термины и определения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30630.0.0–99 Методы испытаний на стойкость к внешним воздействующим факторам машин, приборов и других технических изделий. Общие требования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30630.1.2–99 Методы испытаний на стойкость к механическим внешним воздействующим факторам машин, приборов и других технических изделий. Испытания на воздействие вибрации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30630.2.1–2013 Методы испытаний на стойкость к климатическим внешним воздействующим факторам машин, приборов и других технических изделий. Испытания на устойчивость к воздействию температуры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30631–99 Общие требования к машинам, приборам и другим техническим изделиям в части стойкости к механическим внешним воздействующим факторам при эксплуатации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31282–2004 Устройства пломбировочные. Классификация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МК (ИСО 3166) 004–97 Межгосударственный классификатор стран мира</w:t>
      </w:r>
    </w:p>
    <w:p w:rsidR="003C1166" w:rsidRDefault="003C1166" w:rsidP="00D10B0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Сведения о разработчиках</w:t>
      </w:r>
      <w:r w:rsidRPr="003C1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межгосударственного стандарта</w:t>
      </w:r>
      <w:r w:rsidR="00D10B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Закрытое Акционерное Общество «ПРОМТРАНСНИИПРОЕКТ»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(ЗАО «ПРОМТРАНСНИИПРОЕКТ»),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119331, г"/>
        </w:smartTagPr>
        <w:r w:rsidRPr="003C11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119331, г</w:t>
        </w:r>
      </w:smartTag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Москва, а/я 38 проспект Вернадского, 29.</w:t>
      </w:r>
    </w:p>
    <w:p w:rsidR="003C1166" w:rsidRP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тел/фак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с: 499-138-23-45</w:t>
      </w: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C1166" w:rsidRPr="00A22DE1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22D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C11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A22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6" w:history="1">
        <w:r w:rsidRPr="00D10B0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tc</w:t>
        </w:r>
        <w:r w:rsidRPr="00A22D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246@</w:t>
        </w:r>
        <w:r w:rsidRPr="00D10B0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inbox</w:t>
        </w:r>
        <w:r w:rsidRPr="00A22DE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D10B0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A22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C2DAE" w:rsidRPr="00A22DE1" w:rsidRDefault="009C2DA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DAE" w:rsidRPr="0068428C" w:rsidRDefault="009C2DA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842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Федеральное государственное унитарное предприятие «Российский научно-технический центр информации по стандартизации, метрологии и оценке соответствия» </w:t>
      </w:r>
    </w:p>
    <w:p w:rsidR="009C2DAE" w:rsidRPr="0068428C" w:rsidRDefault="009C2DA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8428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(ФГУП «СТАНДАРТИНФОРМ»)</w:t>
      </w:r>
    </w:p>
    <w:p w:rsidR="009C2DAE" w:rsidRPr="0068428C" w:rsidRDefault="009C2DA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28C">
        <w:rPr>
          <w:rFonts w:ascii="Times New Roman" w:eastAsia="Times New Roman" w:hAnsi="Times New Roman" w:cs="Times New Roman"/>
          <w:sz w:val="28"/>
          <w:szCs w:val="28"/>
          <w:lang w:eastAsia="ru-RU"/>
        </w:rPr>
        <w:t>117418, Москва, Нахимовский проспект, дом 31, корпус 2</w:t>
      </w:r>
    </w:p>
    <w:p w:rsidR="00D10B08" w:rsidRPr="0068428C" w:rsidRDefault="0028664A" w:rsidP="0028664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42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</w:t>
      </w:r>
      <w:r w:rsidR="009C2DAE" w:rsidRPr="006842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C2DAE" w:rsidRPr="0068428C">
        <w:rPr>
          <w:rFonts w:ascii="Verdana" w:hAnsi="Verdana"/>
          <w:color w:val="000000"/>
          <w:shd w:val="clear" w:color="auto" w:fill="FFFFFF"/>
        </w:rPr>
        <w:t xml:space="preserve">  </w:t>
      </w:r>
      <w:r w:rsidRPr="00684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(495) 531- 26-</w:t>
      </w:r>
      <w:r w:rsidR="009C2DAE" w:rsidRPr="00684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</w:t>
      </w:r>
      <w:r w:rsidRPr="00684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8428C">
        <w:rPr>
          <w:rFonts w:ascii="Arial" w:hAnsi="Arial" w:cs="Arial"/>
          <w:color w:val="F26D00"/>
          <w:sz w:val="23"/>
          <w:szCs w:val="23"/>
          <w:shd w:val="clear" w:color="auto" w:fill="FFFFFF"/>
        </w:rPr>
        <w:t xml:space="preserve"> </w:t>
      </w:r>
      <w:r w:rsidRPr="0068428C">
        <w:rPr>
          <w:rStyle w:val="js-phone-number"/>
          <w:rFonts w:ascii="Times New Roman" w:hAnsi="Times New Roman" w:cs="Times New Roman"/>
          <w:sz w:val="28"/>
          <w:szCs w:val="28"/>
          <w:shd w:val="clear" w:color="auto" w:fill="FFFFFF"/>
        </w:rPr>
        <w:t>8 (499) 256-33-73</w:t>
      </w:r>
      <w:r w:rsidRPr="006842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C2DAE" w:rsidRPr="006842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8664A" w:rsidRPr="00A22DE1" w:rsidRDefault="0028664A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28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факс:</w:t>
      </w:r>
      <w:r w:rsidRPr="00A22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42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 (495) 690-43-09,</w:t>
      </w:r>
    </w:p>
    <w:p w:rsidR="009C2DAE" w:rsidRPr="00A22DE1" w:rsidRDefault="009C2DA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2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22DE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42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A22D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22DE1">
        <w:t xml:space="preserve"> </w:t>
      </w:r>
      <w:hyperlink r:id="rId7" w:history="1">
        <w:r w:rsidRPr="0068428C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info</w:t>
        </w:r>
        <w:r w:rsidRPr="00A22DE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@</w:t>
        </w:r>
        <w:r w:rsidRPr="0068428C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gostinfo</w:t>
        </w:r>
        <w:r w:rsidRPr="00A22DE1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68428C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</w:p>
    <w:p w:rsidR="009C2DAE" w:rsidRPr="00A22DE1" w:rsidRDefault="009C2DAE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B08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Акционерное общество «Инженерный промышленный концерн «СТРАЖ»</w:t>
      </w:r>
    </w:p>
    <w:p w:rsidR="00D10B08" w:rsidRPr="00D10B08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«ИПК «СТРАЖ»</w:t>
      </w:r>
    </w:p>
    <w:p w:rsidR="00D10B08" w:rsidRPr="00D10B08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119021, г. Москва, Комсомольский проспект, д. 16/2</w:t>
      </w:r>
    </w:p>
    <w:p w:rsidR="00D10B08" w:rsidRPr="00D10B08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Телефон:(495) 372-30-81</w:t>
      </w:r>
    </w:p>
    <w:p w:rsidR="003C1166" w:rsidRPr="00A22DE1" w:rsidRDefault="00D10B08" w:rsidP="00D10B08">
      <w:pPr>
        <w:spacing w:after="0"/>
        <w:ind w:firstLine="708"/>
        <w:jc w:val="both"/>
        <w:rPr>
          <w:rStyle w:val="a6"/>
          <w:rFonts w:ascii="Times New Roman" w:eastAsia="Times New Roman" w:hAnsi="Times New Roman" w:cs="Times New Roman"/>
          <w:bCs/>
          <w:color w:val="auto"/>
          <w:sz w:val="28"/>
          <w:szCs w:val="28"/>
          <w:u w:val="none"/>
          <w:lang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hyperlink r:id="rId8" w:history="1">
        <w:r w:rsidRPr="00D10B08">
          <w:rPr>
            <w:rStyle w:val="a6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strazh@strazh.ru</w:t>
        </w:r>
      </w:hyperlink>
    </w:p>
    <w:p w:rsidR="00A22DE1" w:rsidRPr="00A22DE1" w:rsidRDefault="00A22DE1" w:rsidP="00D10B0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«ТРАНС-ПЛОМБИР»</w:t>
      </w:r>
    </w:p>
    <w:p w:rsid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(ООО «ТРАНС-ПЛОМБИР»)</w:t>
      </w:r>
    </w:p>
    <w:p w:rsid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14З002,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Московская область, Одинцовский рай</w:t>
      </w: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7D62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Одинцово, </w:t>
      </w:r>
    </w:p>
    <w:p w:rsidR="003C1166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16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Южная, д.8, пом, 245-248</w:t>
      </w:r>
      <w:r w:rsidR="002866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C1166" w:rsidRPr="004975AC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4975AC">
        <w:rPr>
          <w:rFonts w:ascii="Times New Roman" w:eastAsia="Times New Roman" w:hAnsi="Times New Roman" w:cs="Times New Roman"/>
          <w:sz w:val="28"/>
          <w:szCs w:val="28"/>
          <w:lang w:eastAsia="ru-RU"/>
        </w:rPr>
        <w:t>.: 495-777-</w:t>
      </w:r>
      <w:r w:rsidR="00D10B08" w:rsidRPr="004975AC">
        <w:rPr>
          <w:rFonts w:ascii="Times New Roman" w:eastAsia="Times New Roman" w:hAnsi="Times New Roman" w:cs="Times New Roman"/>
          <w:sz w:val="28"/>
          <w:szCs w:val="28"/>
          <w:lang w:eastAsia="ru-RU"/>
        </w:rPr>
        <w:t>70-</w:t>
      </w:r>
      <w:r w:rsidRPr="004975AC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28664A" w:rsidRPr="004975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C1166" w:rsidRPr="004975AC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mail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4975AC">
        <w:t xml:space="preserve"> </w:t>
      </w:r>
      <w:r w:rsidR="0028664A" w:rsidRPr="004975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7777089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@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trans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plombi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</w:p>
    <w:p w:rsidR="003C1166" w:rsidRPr="004975AC" w:rsidRDefault="003C1166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0B08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Общество с ограничен</w:t>
      </w:r>
      <w:r w:rsidR="00E565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ответственностью «Торговый 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 «КЗМИ»</w:t>
      </w:r>
    </w:p>
    <w:p w:rsidR="00D10B08" w:rsidRPr="00D10B08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«Торговый Дом «КЗМИ»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28664A" w:rsidRPr="004975AC" w:rsidRDefault="0028664A" w:rsidP="0028664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286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127206, Россия, г. Москва, ул. Астрадамская, д. 15, эт. 1, пом. </w:t>
      </w:r>
      <w:r w:rsidRPr="0028664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, </w:t>
      </w:r>
      <w:r w:rsidRPr="00286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 9</w:t>
      </w:r>
    </w:p>
    <w:p w:rsidR="003C1166" w:rsidRPr="004975AC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Телефон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:(499) 579-83-38</w:t>
      </w:r>
    </w:p>
    <w:p w:rsidR="003C1166" w:rsidRPr="004975AC" w:rsidRDefault="00D10B08" w:rsidP="00D10B0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-</w:t>
      </w:r>
      <w:r w:rsidRPr="00D10B0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mail</w:t>
      </w:r>
      <w:r w:rsidRPr="004975A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:</w:t>
      </w:r>
      <w:r w:rsidRPr="004975AC">
        <w:rPr>
          <w:rFonts w:ascii="Arial" w:hAnsi="Arial" w:cs="Arial"/>
          <w:color w:val="333333"/>
          <w:sz w:val="20"/>
          <w:szCs w:val="20"/>
          <w:shd w:val="clear" w:color="auto" w:fill="FFFFFF"/>
          <w:lang w:val="en-US"/>
        </w:rPr>
        <w:t xml:space="preserve"> </w:t>
      </w:r>
      <w:r w:rsidRPr="004975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arbatkzmi@yandex.ru</w:t>
      </w:r>
    </w:p>
    <w:p w:rsidR="003C1166" w:rsidRPr="004975AC" w:rsidRDefault="003C1166" w:rsidP="00E212E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A22A41" w:rsidRPr="004975AC" w:rsidRDefault="00A22A41" w:rsidP="00A2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5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4975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</w:p>
    <w:p w:rsidR="008F2904" w:rsidRDefault="008F2904" w:rsidP="00D10B0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Исполнительный директор</w:t>
      </w:r>
    </w:p>
    <w:p w:rsidR="00A22A41" w:rsidRDefault="00A22A41" w:rsidP="00D10B0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="008F2904"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ПРОМТРАНСНИИПРОЕКТ</w:t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А.Ю. Эглескалн</w:t>
      </w:r>
    </w:p>
    <w:p w:rsidR="008F2904" w:rsidRPr="00A22A41" w:rsidRDefault="008F2904" w:rsidP="00D10B0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22A41" w:rsidRPr="00A22A41" w:rsidRDefault="00EA5599" w:rsidP="00D10B0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Заместитель </w:t>
      </w:r>
      <w:r w:rsidR="00A22A41"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директора </w:t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науке</w:t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8F290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A22A41" w:rsidRPr="00A22A4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Л.А. Андреева </w:t>
      </w:r>
    </w:p>
    <w:p w:rsidR="00457B49" w:rsidRDefault="00457B49"/>
    <w:sectPr w:rsidR="00457B49" w:rsidSect="00D46D72">
      <w:footerReference w:type="even" r:id="rId9"/>
      <w:footerReference w:type="default" r:id="rId10"/>
      <w:pgSz w:w="11906" w:h="16838"/>
      <w:pgMar w:top="907" w:right="851" w:bottom="90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21D" w:rsidRDefault="00A3021D">
      <w:pPr>
        <w:spacing w:after="0" w:line="240" w:lineRule="auto"/>
      </w:pPr>
      <w:r>
        <w:separator/>
      </w:r>
    </w:p>
  </w:endnote>
  <w:endnote w:type="continuationSeparator" w:id="0">
    <w:p w:rsidR="00A3021D" w:rsidRDefault="00A3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2E7" w:rsidRDefault="00C17C09" w:rsidP="007631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62E7" w:rsidRDefault="00A3021D" w:rsidP="001D62E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2E7" w:rsidRDefault="00C17C09" w:rsidP="007631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75AC">
      <w:rPr>
        <w:rStyle w:val="a5"/>
        <w:noProof/>
      </w:rPr>
      <w:t>1</w:t>
    </w:r>
    <w:r>
      <w:rPr>
        <w:rStyle w:val="a5"/>
      </w:rPr>
      <w:fldChar w:fldCharType="end"/>
    </w:r>
  </w:p>
  <w:p w:rsidR="001D62E7" w:rsidRDefault="00A3021D" w:rsidP="001D62E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21D" w:rsidRDefault="00A3021D">
      <w:pPr>
        <w:spacing w:after="0" w:line="240" w:lineRule="auto"/>
      </w:pPr>
      <w:r>
        <w:separator/>
      </w:r>
    </w:p>
  </w:footnote>
  <w:footnote w:type="continuationSeparator" w:id="0">
    <w:p w:rsidR="00A3021D" w:rsidRDefault="00A30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41"/>
    <w:rsid w:val="000F7A5D"/>
    <w:rsid w:val="001669B7"/>
    <w:rsid w:val="0028664A"/>
    <w:rsid w:val="003C1166"/>
    <w:rsid w:val="00457B49"/>
    <w:rsid w:val="004975AC"/>
    <w:rsid w:val="004C6E40"/>
    <w:rsid w:val="0068428C"/>
    <w:rsid w:val="0073753F"/>
    <w:rsid w:val="007664F9"/>
    <w:rsid w:val="007D626A"/>
    <w:rsid w:val="008F2904"/>
    <w:rsid w:val="00981E92"/>
    <w:rsid w:val="009C2DAE"/>
    <w:rsid w:val="00A22A41"/>
    <w:rsid w:val="00A22DE1"/>
    <w:rsid w:val="00A3021D"/>
    <w:rsid w:val="00C17C09"/>
    <w:rsid w:val="00C3053C"/>
    <w:rsid w:val="00CA32A9"/>
    <w:rsid w:val="00D10B08"/>
    <w:rsid w:val="00E212EE"/>
    <w:rsid w:val="00E5655E"/>
    <w:rsid w:val="00EA5599"/>
    <w:rsid w:val="00E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9A6D9B-A514-4C8C-A706-A7DD75CC7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22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22A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22A41"/>
  </w:style>
  <w:style w:type="character" w:styleId="a6">
    <w:name w:val="Hyperlink"/>
    <w:basedOn w:val="a0"/>
    <w:uiPriority w:val="99"/>
    <w:unhideWhenUsed/>
    <w:rsid w:val="00D10B08"/>
    <w:rPr>
      <w:color w:val="0000FF" w:themeColor="hyperlink"/>
      <w:u w:val="single"/>
    </w:rPr>
  </w:style>
  <w:style w:type="character" w:customStyle="1" w:styleId="js-phone-number">
    <w:name w:val="js-phone-number"/>
    <w:basedOn w:val="a0"/>
    <w:rsid w:val="0028664A"/>
  </w:style>
  <w:style w:type="paragraph" w:styleId="a7">
    <w:name w:val="Balloon Text"/>
    <w:basedOn w:val="a"/>
    <w:link w:val="a8"/>
    <w:uiPriority w:val="99"/>
    <w:semiHidden/>
    <w:unhideWhenUsed/>
    <w:rsid w:val="007D6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6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razh@strazh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gostinfo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c246@inbox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PTNIIP</Company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</dc:creator>
  <cp:lastModifiedBy>Копылова Н.Г.</cp:lastModifiedBy>
  <cp:revision>6</cp:revision>
  <cp:lastPrinted>2019-12-18T08:06:00Z</cp:lastPrinted>
  <dcterms:created xsi:type="dcterms:W3CDTF">2019-08-01T09:02:00Z</dcterms:created>
  <dcterms:modified xsi:type="dcterms:W3CDTF">2019-12-18T08:07:00Z</dcterms:modified>
</cp:coreProperties>
</file>